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38349">
      <w:pPr>
        <w:widowControl w:val="0"/>
        <w:kinsoku/>
        <w:autoSpaceDE/>
        <w:autoSpaceDN/>
        <w:spacing w:line="540" w:lineRule="exact"/>
        <w:jc w:val="both"/>
        <w:textAlignment w:val="auto"/>
        <w:rPr>
          <w:rFonts w:ascii="黑体" w:hAnsi="Times New Roman" w:eastAsia="黑体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黑体" w:hAnsi="Times New Roman" w:eastAsia="黑体" w:cs="Times New Roman"/>
          <w:snapToGrid/>
          <w:kern w:val="2"/>
          <w:sz w:val="30"/>
          <w:szCs w:val="30"/>
          <w:lang w:eastAsia="zh-CN"/>
        </w:rPr>
        <w:t>附件1</w:t>
      </w:r>
    </w:p>
    <w:p w14:paraId="456B3F1F">
      <w:pPr>
        <w:spacing w:line="265" w:lineRule="auto"/>
        <w:rPr>
          <w:lang w:eastAsia="zh-CN"/>
        </w:rPr>
      </w:pPr>
    </w:p>
    <w:p w14:paraId="36EBE4CF">
      <w:pPr>
        <w:spacing w:line="265" w:lineRule="auto"/>
        <w:rPr>
          <w:lang w:eastAsia="zh-CN"/>
        </w:rPr>
      </w:pPr>
    </w:p>
    <w:p w14:paraId="693F909E">
      <w:pPr>
        <w:widowControl w:val="0"/>
        <w:kinsoku/>
        <w:autoSpaceDE/>
        <w:autoSpaceDN/>
        <w:adjustRightInd/>
        <w:snapToGrid/>
        <w:spacing w:line="540" w:lineRule="exact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38"/>
          <w:szCs w:val="38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38"/>
          <w:szCs w:val="38"/>
          <w:lang w:eastAsia="zh-CN"/>
        </w:rPr>
        <w:t>校园安全风险隐患自查情况报告</w:t>
      </w:r>
    </w:p>
    <w:p w14:paraId="01F6307C">
      <w:pPr>
        <w:widowControl w:val="0"/>
        <w:kinsoku/>
        <w:autoSpaceDE/>
        <w:autoSpaceDN/>
        <w:adjustRightInd/>
        <w:snapToGrid/>
        <w:spacing w:line="540" w:lineRule="exact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38"/>
          <w:szCs w:val="38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38"/>
          <w:szCs w:val="38"/>
          <w:lang w:eastAsia="zh-CN"/>
        </w:rPr>
        <w:t>（模板）</w:t>
      </w:r>
    </w:p>
    <w:p w14:paraId="537EC7D7">
      <w:pPr>
        <w:spacing w:line="344" w:lineRule="auto"/>
        <w:rPr>
          <w:lang w:eastAsia="zh-CN"/>
        </w:rPr>
      </w:pPr>
    </w:p>
    <w:p w14:paraId="16A478C6">
      <w:pPr>
        <w:spacing w:line="344" w:lineRule="auto"/>
        <w:rPr>
          <w:lang w:eastAsia="zh-CN"/>
        </w:rPr>
      </w:pPr>
    </w:p>
    <w:p w14:paraId="1E84634B">
      <w:pPr>
        <w:widowControl w:val="0"/>
        <w:kinsoku/>
        <w:autoSpaceDE/>
        <w:autoSpaceDN/>
        <w:spacing w:line="540" w:lineRule="exact"/>
        <w:ind w:firstLine="588"/>
        <w:jc w:val="both"/>
        <w:textAlignment w:val="auto"/>
        <w:rPr>
          <w:rFonts w:ascii="黑体" w:hAnsi="Times New Roman" w:eastAsia="黑体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黑体" w:hAnsi="Times New Roman" w:eastAsia="黑体" w:cs="Times New Roman"/>
          <w:snapToGrid/>
          <w:kern w:val="2"/>
          <w:sz w:val="30"/>
          <w:szCs w:val="30"/>
          <w:lang w:eastAsia="zh-CN"/>
        </w:rPr>
        <w:t>一、工作开展情况</w:t>
      </w:r>
    </w:p>
    <w:p w14:paraId="754D1998">
      <w:pPr>
        <w:pStyle w:val="3"/>
        <w:spacing w:line="600" w:lineRule="exact"/>
        <w:ind w:firstLine="709"/>
        <w:rPr>
          <w:rFonts w:ascii="仿宋_GB2312" w:hAnsi="仿宋_GB2312" w:eastAsia="仿宋_GB2312" w:cs="仿宋_GB2312"/>
          <w:snapToGrid/>
          <w:spacing w:val="-4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4"/>
          <w:kern w:val="2"/>
          <w:sz w:val="30"/>
          <w:szCs w:val="30"/>
          <w:lang w:eastAsia="zh-CN"/>
        </w:rPr>
        <w:t>内容包括但不限于组织领导、责任落实、工作举措、排查出的问题隐患等。</w:t>
      </w:r>
    </w:p>
    <w:p w14:paraId="3A01EFA7">
      <w:pPr>
        <w:widowControl w:val="0"/>
        <w:kinsoku/>
        <w:autoSpaceDE/>
        <w:autoSpaceDN/>
        <w:spacing w:line="540" w:lineRule="exact"/>
        <w:ind w:firstLine="588"/>
        <w:jc w:val="both"/>
        <w:textAlignment w:val="auto"/>
        <w:rPr>
          <w:rFonts w:ascii="黑体" w:hAnsi="Times New Roman" w:eastAsia="黑体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黑体" w:hAnsi="Times New Roman" w:eastAsia="黑体" w:cs="Times New Roman"/>
          <w:snapToGrid/>
          <w:kern w:val="2"/>
          <w:sz w:val="30"/>
          <w:szCs w:val="30"/>
          <w:lang w:eastAsia="zh-CN"/>
        </w:rPr>
        <w:t>二、整改情况</w:t>
      </w:r>
    </w:p>
    <w:p w14:paraId="59B456E4">
      <w:pPr>
        <w:pStyle w:val="3"/>
        <w:spacing w:line="600" w:lineRule="exact"/>
        <w:ind w:firstLine="709"/>
        <w:rPr>
          <w:rFonts w:ascii="仿宋_GB2312" w:hAnsi="仿宋_GB2312" w:eastAsia="仿宋_GB2312" w:cs="仿宋_GB2312"/>
          <w:snapToGrid/>
          <w:spacing w:val="-4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4"/>
          <w:kern w:val="2"/>
          <w:sz w:val="30"/>
          <w:szCs w:val="30"/>
          <w:lang w:eastAsia="zh-CN"/>
        </w:rPr>
        <w:t>内容包括但不限于整改措施、实施进展，预计完成期限等，多用数据说话。</w:t>
      </w:r>
    </w:p>
    <w:p w14:paraId="46D5DD5D">
      <w:pPr>
        <w:pStyle w:val="3"/>
        <w:spacing w:line="600" w:lineRule="exact"/>
        <w:ind w:firstLine="600" w:firstLineChars="200"/>
        <w:rPr>
          <w:rFonts w:ascii="黑体" w:hAnsi="Times New Roman" w:eastAsia="黑体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黑体" w:hAnsi="Times New Roman" w:eastAsia="黑体" w:cs="Times New Roman"/>
          <w:snapToGrid/>
          <w:kern w:val="2"/>
          <w:sz w:val="30"/>
          <w:szCs w:val="30"/>
          <w:lang w:eastAsia="zh-CN"/>
        </w:rPr>
        <w:t>三、下一步工作计划</w:t>
      </w:r>
    </w:p>
    <w:p w14:paraId="4E9DF2B2">
      <w:pPr>
        <w:pStyle w:val="3"/>
        <w:spacing w:line="600" w:lineRule="exact"/>
        <w:ind w:firstLine="709"/>
        <w:rPr>
          <w:rFonts w:ascii="仿宋_GB2312" w:hAnsi="仿宋_GB2312" w:eastAsia="仿宋_GB2312" w:cs="仿宋_GB2312"/>
          <w:snapToGrid/>
          <w:spacing w:val="-4"/>
          <w:kern w:val="2"/>
          <w:sz w:val="30"/>
          <w:szCs w:val="30"/>
          <w:lang w:eastAsia="zh-CN"/>
        </w:rPr>
        <w:sectPr>
          <w:pgSz w:w="11900" w:h="16840"/>
          <w:pgMar w:top="1431" w:right="1785" w:bottom="1766" w:left="1589" w:header="0" w:footer="1364" w:gutter="0"/>
          <w:cols w:space="720" w:num="1"/>
        </w:sectPr>
      </w:pPr>
      <w:r>
        <w:rPr>
          <w:rFonts w:hint="eastAsia" w:ascii="仿宋_GB2312" w:hAnsi="仿宋_GB2312" w:eastAsia="仿宋_GB2312" w:cs="仿宋_GB2312"/>
          <w:snapToGrid/>
          <w:spacing w:val="-4"/>
          <w:kern w:val="2"/>
          <w:sz w:val="30"/>
          <w:szCs w:val="30"/>
          <w:lang w:eastAsia="zh-CN"/>
        </w:rPr>
        <w:t>坚持问题导向、目标导向、结果导向，结合工作实际，深入研究下一步做好校园安全工作的有关考虑。</w:t>
      </w:r>
    </w:p>
    <w:p w14:paraId="0C56A3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2A82"/>
    <w:rsid w:val="2AF8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方正书宋_GBK" w:hAnsi="DejaVu San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2025-11-07T04:26:00Z</dcterms:created>
  <dc:creator>涵格格</dc:creator>
  <cp:lastModifiedBy>涵格格</cp:lastModifiedBy>
  <dcterms:modified xsi:type="dcterms:W3CDTF">2025-11-07T04:27:18Z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AE2D738077BA4C1EBA0AC710F78FE433_11</vt:lpwstr>
  </property>
  <property fmtid="{D5CDD505-2E9C-101B-9397-08002B2CF9AE}" pid="4" name="KSOTemplateDocerSaveRecord">
    <vt:lpwstr>eyJoZGlkIjoiZTIxZDJmMDcxYjkwZDc4MzlhNTgxNzhlZTAyOTdiMzYiLCJ1c2VySWQiOiI1ODU4MjQ5MjAifQ==</vt:lpwstr>
  </property>
</Properties>
</file>